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56" w:rsidRPr="001A5356" w:rsidRDefault="001A5356" w:rsidP="001A53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A5356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0"/>
      </w:tblGrid>
      <w:tr w:rsidR="001A5356" w:rsidRPr="001A5356" w:rsidTr="001A535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0"/>
            </w:tblGrid>
            <w:tr w:rsidR="001A5356" w:rsidRPr="001A535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9540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51"/>
                    <w:gridCol w:w="4139"/>
                    <w:gridCol w:w="932"/>
                    <w:gridCol w:w="4018"/>
                  </w:tblGrid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vAlign w:val="center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69" w:type="pct"/>
                        <w:vAlign w:val="center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Español</w:t>
                        </w:r>
                        <w:proofErr w:type="spellEnd"/>
                      </w:p>
                    </w:tc>
                    <w:tc>
                      <w:tcPr>
                        <w:tcW w:w="488" w:type="pct"/>
                        <w:vAlign w:val="center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106" w:type="pct"/>
                        <w:vAlign w:val="center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Aleman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Preguntas que se sugieren para formular a la familia anfitriona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ersten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Tag</w:t>
                        </w:r>
                        <w:proofErr w:type="spellEnd"/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En general, plantéales las preguntas que consideras más importantes durante la primera noche en el hogar anfitrión y las restantes durante los días subsiguientes. Recuerda que, ante la duda, siempre es mejor preguntar. Sé sincero con tu familia anfitriona y tu consejero rotario. </w:t>
                        </w: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buena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comunicación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fundamental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intercambio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Allgemein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wird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empfohlen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wichtigsten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beginnen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diese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am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ersten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Tag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stellen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Weitere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können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in den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nächsten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behandelt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werden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Es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ratsam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Zweifelsfall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immer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ganz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ehrlich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gegenüber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Gastfamilie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Rotariern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aufzutreten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gute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Kommunikation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ausschlaggebend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Erfolg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Austauschbesuches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Cómo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llamarles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anreden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tareas del hogar desean que cumpla además de hacer mi cama todos los días, mantener siempre ordenada mi habitación y limpiar el baño cada vez que lo utilice?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Was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wird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von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Tagesablauf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neben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Betten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machen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Zimmer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aufräumen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Badezimmer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sauber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halten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erwartet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el lavado de ropa?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wird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Haushalt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Wäsche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gewaschen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debo guardar la ropa sucia mientras tanto?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bewahre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Schmutzwäsche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auf?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¿Debo lavar mi propia ropa, incluida la ropa interior?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eigene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Kleidung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Unterwäsche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selbst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waschen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plancharme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ropa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Kleidung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selbst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bügeln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la plancha y la lavadora en cualquier momento?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jederzeit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Bügeleisen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/die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Waschmaschine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benutzen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les resulta conveniente que utilice la ducha/el baño?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die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beste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Zeit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Duschen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morgens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abends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mis artículos de tocador?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Hygieneartikel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aufbewahren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los productos de tocador de la familia (pasta de dientes, jabón, etc.)?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Hygieneartikel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Familie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Zahnpasta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Seife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usw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.)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mitbenutzen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wird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erwartet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dass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eigenen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kaufe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se sirven las comidas?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Welches</w:t>
                        </w:r>
                        <w:proofErr w:type="spellEnd"/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sind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die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Essenszeiten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¿En qué tareas puedo ayudar a la hora de comer? (ayudar a preparar la comida, poner la mesa, despejar la mesa, ayudar a </w:t>
                        </w: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lastRenderedPageBreak/>
                          <w:t>lavar los platos, guardar los platos, tirar la basura, etc.)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12.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bei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Mahlzeitenvorbereitung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mithelfen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Essensvorbereitung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Tisch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decken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Abwasch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machen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Müll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heraustragen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13.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servirme yo mismo comida y bebida o debo esperar a que me lo ofrezcan?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selbst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bedienen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Hunger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Durst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habe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vorher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sectores de la casa son estrictamente privados? (dormitorio de los padres, estudio/oficina.)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Haus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-/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Wohnungsbereiche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sind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strikt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privat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Elternschlafzimmer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Büro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colocar fotos/carteles en mi habitación?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Zimmer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Bilder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/Poster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aufhängen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arreglar la habitación a mi gusto?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Schlaf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)Zimmer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umräumen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al consumo de tabaco y bebidas alcohólicas?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Regeln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gelten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bezüglich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Alkohol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Zigaretten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las maletas?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Koffer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aufbewahren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levantarme los días de semana? ¿Y los fines de semana?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habe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aufzustehen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(in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am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Wochenende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acostarme? (Durante la semana y los fines de semana.)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habe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Bett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Schultagen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am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Wochenende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 salir por la noche y a qué hora debo regresar a casa? ¿Se pueden hacer excepciones si lo pregunto con suficiente antelación?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Regeln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gelten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Ausgehen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abends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und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muss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spätestens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zurück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sein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Können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Ausnahmen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gemacht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werden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vorher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frage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invitar a amigos a pasar la noche conmigo? ¿Y a visitarme en horas del día?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Freunde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Übernachten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Besuch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haben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tagsüber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Besuch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empfangen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normas debo seguir en cuanto al uso del teléfono? ¿Debo pedir permiso antes de utilizarlo?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Regeln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gelten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die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Telefonbenutzung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Muss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vorher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Pueden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llamarme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amigos?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Dürfen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Freunde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anrufen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llamar a mis amigos?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Freunde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anrufen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hacer llamadas de larga distancia?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Ferngespräche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Übersee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führen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 qué forma podría llevar cuenta del importe de mis llamadas telefónicas? ¿Tienen SKYPE? ¿Qué normas se siguen para el uso de SKYPE? 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über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Telefonkosten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führen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Haben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SKYPE? Was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bei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Nutzung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von SKYPE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beachten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28.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enviar cartas? ¿Qué dirección debo utilizar para recibir correspondencia?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Regeln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gelten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Briefschreiben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Empfängeradresse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angeben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¿Les molestan hábitos como mascar chicle, sentarse a la mesa con el sombrero puesto o escuchar música de rock a todo volumen?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Gibt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etwas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was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überhaupt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nicht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mögen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Kaugummi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Kopfbedeckungen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bei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Tisch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laute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Rockmusik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algo en especial que pueda molestar a mis hermanos anfitriones?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Gibt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etwas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was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Gastgeschwister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überhaupt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nicht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mögen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¿Cuáles son sus fechas de cumpleaños?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Welches</w:t>
                        </w:r>
                        <w:proofErr w:type="spellEnd"/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sind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Ihre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Geburtsdaten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medio de transporte debo utilizar? (Automóvil, autobús, bicicleta, caminar, etc.)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Arrangements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gibt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den Transport (Auto, Bus,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Fahrrad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Fuß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utilizar el equipo de sonido, el televisor o la computadora en cualquier momento?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Darf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jederzeit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Stereoanlage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TV, Computer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usw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benutzen</w:t>
                        </w:r>
                        <w:proofErr w:type="spellEnd"/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¿Existen limitaciones al uso de la computadora y el acceso a Internet?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Beschränkungen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gelten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die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Benutzung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von Computer, E-Mail, 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Internet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cumplir en cuanto a la asistencia a la iglesia?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Regeln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gibt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bezüglich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Kirchgang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religiöser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Dienste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Anlässe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¿Es necesario que llame a mis anfitriones si voy a tardar más de 10 minutos, 20 minutos, o media hora con respecto a mi hora prevista de llegada?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Zuhause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anrufen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10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Minuten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spät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bin? 20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Minuten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30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Minuten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Cuando salga con toda la familia, ¿debo pagar mis propias entradas, comidas, etc.?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Familie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ausgehen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muss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selbst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bezahlen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(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Eintritt</w:t>
                        </w:r>
                        <w:proofErr w:type="spellEnd"/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Mahlzeiten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etc.)?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arreglos debo hacer para almorzar en la institución educativa?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Welches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Arrangement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bzgl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Schulmittagessens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treffen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¿Sufraga el club rotario mis gastos de transporte escolar?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Bezahlt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Rotary Club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meine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Transportkosten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für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den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Schulweg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¿Debo asistir a reuniones de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Rotary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 Si es así, ¿cómo puedo llegar hasta el lugar de la reunión?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Wird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erwartet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dass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Meetings des Rotary Clubs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teilnehme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Falls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komme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dorthin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otras tareas puedo hacer en la casa? ¿Cortar el césped, ayudar a limpiar, cuidar niños?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Was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kann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Haus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tun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Gartenarbeit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Hausarbeit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gram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Babysitting</w:t>
                        </w:r>
                        <w:proofErr w:type="gram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42.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¿Podrían indicarme cómo debo comportarme con el personal de servicio de la casa? </w:t>
                        </w: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cuando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corresponda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(Falls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zutreffend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Hauspersonal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umgehen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1A5356" w:rsidRPr="001A5356" w:rsidTr="001A5356">
                    <w:trPr>
                      <w:tblCellSpacing w:w="0" w:type="dxa"/>
                    </w:trPr>
                    <w:tc>
                      <w:tcPr>
                        <w:tcW w:w="23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2169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algún otro asunto que quisieran comunicarme?</w:t>
                        </w:r>
                      </w:p>
                    </w:tc>
                    <w:tc>
                      <w:tcPr>
                        <w:tcW w:w="488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2106" w:type="pct"/>
                        <w:hideMark/>
                      </w:tcPr>
                      <w:p w:rsidR="001A5356" w:rsidRPr="001A5356" w:rsidRDefault="001A5356" w:rsidP="001A5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Gibt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sonst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etwas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das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ich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wissen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sollte</w:t>
                        </w:r>
                        <w:proofErr w:type="spellEnd"/>
                        <w:r w:rsidRPr="001A53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1A5356" w:rsidRPr="001A5356" w:rsidRDefault="001A5356" w:rsidP="001A5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A5356" w:rsidRPr="001A5356" w:rsidRDefault="001A5356" w:rsidP="001A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511F" w:rsidRDefault="0041511F" w:rsidP="001A5356"/>
    <w:sectPr w:rsidR="0041511F" w:rsidSect="001A5356">
      <w:pgSz w:w="12240" w:h="15840"/>
      <w:pgMar w:top="99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A7F"/>
    <w:multiLevelType w:val="multilevel"/>
    <w:tmpl w:val="B58E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B7AF6"/>
    <w:multiLevelType w:val="multilevel"/>
    <w:tmpl w:val="EC1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31E74"/>
    <w:multiLevelType w:val="multilevel"/>
    <w:tmpl w:val="054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B6645"/>
    <w:multiLevelType w:val="multilevel"/>
    <w:tmpl w:val="6CD8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F7973"/>
    <w:multiLevelType w:val="multilevel"/>
    <w:tmpl w:val="20D0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4473B9"/>
    <w:multiLevelType w:val="multilevel"/>
    <w:tmpl w:val="8FE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356"/>
    <w:rsid w:val="001A5356"/>
    <w:rsid w:val="0041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F"/>
  </w:style>
  <w:style w:type="paragraph" w:styleId="Ttulo1">
    <w:name w:val="heading 1"/>
    <w:basedOn w:val="Normal"/>
    <w:link w:val="Ttulo1Car"/>
    <w:uiPriority w:val="9"/>
    <w:qFormat/>
    <w:rsid w:val="001A5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1A5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3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1A5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A53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A5356"/>
    <w:rPr>
      <w:rFonts w:ascii="Arial" w:eastAsia="Times New Roman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A535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A5356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A5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A5356"/>
    <w:rPr>
      <w:rFonts w:ascii="Arial" w:eastAsia="Times New Roman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84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95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9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03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2010-01-16T06:15:00Z</dcterms:created>
  <dcterms:modified xsi:type="dcterms:W3CDTF">2010-01-16T06:29:00Z</dcterms:modified>
</cp:coreProperties>
</file>